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0100A2">
      <w:pPr>
        <w:rPr>
          <w:rFonts w:hint="eastAsia" w:ascii="黑体" w:hAnsi="黑体" w:eastAsia="黑体" w:cs="黑体"/>
          <w:b w:val="0"/>
          <w:bCs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  <w:t>3</w:t>
      </w:r>
    </w:p>
    <w:p w14:paraId="0CEB6741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典型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应用案例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评审参考标准</w:t>
      </w:r>
    </w:p>
    <w:p w14:paraId="204684B1"/>
    <w:tbl>
      <w:tblPr>
        <w:tblStyle w:val="2"/>
        <w:tblW w:w="83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1"/>
        <w:gridCol w:w="1397"/>
        <w:gridCol w:w="4678"/>
        <w:gridCol w:w="1104"/>
      </w:tblGrid>
      <w:tr w14:paraId="0F53C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DC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维度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83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具体指标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AB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评审要点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3B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权重</w:t>
            </w:r>
          </w:p>
        </w:tc>
      </w:tr>
      <w:tr w14:paraId="36864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1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5C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价值导向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EC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伦理合规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FE1B1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遵守伦理道德、安全隐私、文明诚信，避免产生思维惰化倾向。</w:t>
            </w:r>
          </w:p>
        </w:tc>
        <w:tc>
          <w:tcPr>
            <w:tcW w:w="11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05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20%</w:t>
            </w:r>
          </w:p>
        </w:tc>
      </w:tr>
      <w:tr w14:paraId="52B34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1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5CD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D6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理念科学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F8F0CF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教育理念科学，符合教育规律，对学生全面发展的促进作用、对教育公平的贡献。</w:t>
            </w:r>
          </w:p>
        </w:tc>
        <w:tc>
          <w:tcPr>
            <w:tcW w:w="11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872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E12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atLeast"/>
        </w:trPr>
        <w:tc>
          <w:tcPr>
            <w:tcW w:w="11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2A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材料规范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3B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内容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完整性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227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案例要素齐全，背景、做法、成效、反思等内容完整。含案例信息表(PDF+Word)、课件(PPT)、视频(</w:t>
            </w:r>
            <w:r>
              <w:rPr>
                <w:rStyle w:val="4"/>
                <w:b w:val="0"/>
                <w:bCs w:val="0"/>
                <w:lang w:val="en-US" w:eastAsia="zh-CN" w:bidi="ar"/>
              </w:rPr>
              <w:t>MP4</w:t>
            </w:r>
            <w:r>
              <w:rPr>
                <w:rStyle w:val="5"/>
                <w:lang w:val="en-US" w:eastAsia="zh-CN" w:bidi="ar"/>
              </w:rPr>
              <w:t>)。案例信息表填写完整规范。使用活动提供的</w:t>
            </w:r>
            <w:r>
              <w:rPr>
                <w:rStyle w:val="5"/>
                <w:rFonts w:hint="eastAsia"/>
                <w:lang w:val="en-US" w:eastAsia="zh-CN" w:bidi="ar"/>
              </w:rPr>
              <w:t>PPT</w:t>
            </w:r>
            <w:r>
              <w:rPr>
                <w:rStyle w:val="5"/>
                <w:lang w:val="en-US" w:eastAsia="zh-CN" w:bidi="ar"/>
              </w:rPr>
              <w:t>模板。视频时长原则上不超过10分钟，声画清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晰。</w:t>
            </w:r>
          </w:p>
        </w:tc>
        <w:tc>
          <w:tcPr>
            <w:tcW w:w="11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41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20%</w:t>
            </w:r>
          </w:p>
        </w:tc>
      </w:tr>
      <w:tr w14:paraId="601B0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1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3FA2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559AB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表述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清晰度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158FAA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逻辑清晰、重点突出、语言规范、数据准确。</w:t>
            </w:r>
          </w:p>
        </w:tc>
        <w:tc>
          <w:tcPr>
            <w:tcW w:w="11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0BE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C3C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1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01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融合应用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1D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教育适配性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F6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技术方案与教育场景的匹配度、用户友好性。</w:t>
            </w:r>
          </w:p>
        </w:tc>
        <w:tc>
          <w:tcPr>
            <w:tcW w:w="11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49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30%</w:t>
            </w:r>
          </w:p>
        </w:tc>
      </w:tr>
      <w:tr w14:paraId="37C81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1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CF38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9A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实施过程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A1987A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清晰展示人工智能应用的步骤与方法，体现出智能性。</w:t>
            </w:r>
          </w:p>
        </w:tc>
        <w:tc>
          <w:tcPr>
            <w:tcW w:w="11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C20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E9B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1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63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成效经验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EA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应用成效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64FD2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助力教育教学问题解决，有效赋能学生发展、教师专业成长与教育质量提升等。</w:t>
            </w:r>
          </w:p>
        </w:tc>
        <w:tc>
          <w:tcPr>
            <w:tcW w:w="11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4D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20%</w:t>
            </w:r>
          </w:p>
        </w:tc>
      </w:tr>
      <w:tr w14:paraId="3C9BD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1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1C8C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81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可推广性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30176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策略或技能可复制、可借鉴，经验总结清晰。</w:t>
            </w:r>
          </w:p>
        </w:tc>
        <w:tc>
          <w:tcPr>
            <w:tcW w:w="11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37B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C59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1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53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创新性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25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模式创新</w:t>
            </w:r>
          </w:p>
        </w:tc>
        <w:tc>
          <w:tcPr>
            <w:tcW w:w="46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0F2130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教学模式的创新性、与传统教学的融合方式、教学组织形式的变革。</w:t>
            </w:r>
          </w:p>
        </w:tc>
        <w:tc>
          <w:tcPr>
            <w:tcW w:w="11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00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10%</w:t>
            </w:r>
          </w:p>
        </w:tc>
      </w:tr>
      <w:tr w14:paraId="0E673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11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FCCC7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C2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技术创新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83891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应用人工智能技术的先进程度、技术路线</w:t>
            </w:r>
            <w:bookmarkStart w:id="0" w:name="_GoBack"/>
            <w:bookmarkEnd w:id="0"/>
            <w:r>
              <w:rPr>
                <w:rStyle w:val="5"/>
                <w:lang w:val="en-US" w:eastAsia="zh-CN" w:bidi="ar"/>
              </w:rPr>
              <w:t>的创新性、技术应用的独特性。</w:t>
            </w:r>
          </w:p>
        </w:tc>
        <w:tc>
          <w:tcPr>
            <w:tcW w:w="1105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47B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EBE5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83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9CD4E5">
            <w:pPr>
              <w:keepNext w:val="0"/>
              <w:keepLines w:val="0"/>
              <w:widowControl/>
              <w:suppressLineNumbers w:val="0"/>
              <w:ind w:firstLine="560" w:firstLineChars="200"/>
              <w:jc w:val="left"/>
              <w:textAlignment w:val="center"/>
              <w:rPr>
                <w:rFonts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lang w:val="en-US" w:eastAsia="zh-CN" w:bidi="ar"/>
              </w:rPr>
              <w:t>如有存在政治性问题，违反法律法规，存在抄袭、造假或知识产权纠纷问题，取消推送资格。</w:t>
            </w:r>
          </w:p>
        </w:tc>
      </w:tr>
    </w:tbl>
    <w:p w14:paraId="2C37708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CF658E4-B0F2-4895-A88B-646081F56AC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7DDC501-AD67-4063-949B-258E9DDFC29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C4DFA19-8C29-47C6-90EE-2C43F36603DB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7124A065-F8A8-4F42-9D34-87CE8A4576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E93593"/>
    <w:rsid w:val="1BE93593"/>
    <w:rsid w:val="52552958"/>
    <w:rsid w:val="6127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uiPriority w:val="0"/>
    <w:rPr>
      <w:rFonts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5">
    <w:name w:val="font31"/>
    <w:basedOn w:val="3"/>
    <w:qFormat/>
    <w:uiPriority w:val="0"/>
    <w:rPr>
      <w:rFonts w:ascii="宋体" w:hAnsi="宋体" w:eastAsia="宋体" w:cs="宋体"/>
      <w:color w:val="000000"/>
      <w:sz w:val="22"/>
      <w:szCs w:val="22"/>
      <w:u w:val="none"/>
    </w:rPr>
  </w:style>
  <w:style w:type="character" w:customStyle="1" w:styleId="6">
    <w:name w:val="font61"/>
    <w:basedOn w:val="3"/>
    <w:uiPriority w:val="0"/>
    <w:rPr>
      <w:rFonts w:ascii="仿宋" w:hAnsi="仿宋" w:eastAsia="仿宋" w:cs="仿宋"/>
      <w:color w:val="000000"/>
      <w:sz w:val="28"/>
      <w:szCs w:val="28"/>
      <w:u w:val="none"/>
    </w:rPr>
  </w:style>
  <w:style w:type="character" w:customStyle="1" w:styleId="7">
    <w:name w:val="font71"/>
    <w:basedOn w:val="3"/>
    <w:qFormat/>
    <w:uiPriority w:val="0"/>
    <w:rPr>
      <w:rFonts w:hint="default" w:ascii="Arial" w:hAnsi="Arial" w:cs="Arial"/>
      <w:color w:val="000000"/>
      <w:sz w:val="12"/>
      <w:szCs w:val="1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462</Words>
  <Characters>492</Characters>
  <Lines>0</Lines>
  <Paragraphs>0</Paragraphs>
  <TotalTime>1</TotalTime>
  <ScaleCrop>false</ScaleCrop>
  <LinksUpToDate>false</LinksUpToDate>
  <CharactersWithSpaces>492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2026-01-16T07:27:00Z</dcterms:created>
  <dc:creator>WPS_317271837</dc:creator>
  <cp:lastModifiedBy>WPS_317271837</cp:lastModifiedBy>
  <dcterms:modified xsi:type="dcterms:W3CDTF">2026-06-01T02:57:51Z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A5B1A2BFF23A46508EE70C29D7E3229C_11</vt:lpwstr>
  </property>
  <property fmtid="{D5CDD505-2E9C-101B-9397-08002B2CF9AE}" pid="4" name="KSOTemplateDocerSaveRecord">
    <vt:lpwstr>eyJoZGlkIjoiYzVjMmM2NDM3NDAwMmU3MTdmYWRkZjNlNmZkMWE4NzkiLCJ1c2VySWQiOiIzMTcyNzE4MzcifQ==</vt:lpwstr>
  </property>
</Properties>
</file>